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F8" w:rsidRPr="00615CF8" w:rsidRDefault="00615CF8" w:rsidP="00615CF8">
      <w:pPr>
        <w:pStyle w:val="1"/>
      </w:pPr>
      <w:bookmarkStart w:id="0" w:name="_Toc479867040"/>
      <w:r w:rsidRPr="00615CF8">
        <w:t>КОМПАС-3D</w:t>
      </w:r>
      <w:r w:rsidR="00452E4D" w:rsidRPr="00452E4D">
        <w:t xml:space="preserve"> </w:t>
      </w:r>
      <w:r w:rsidR="00452E4D">
        <w:rPr>
          <w:lang w:val="en-US"/>
        </w:rPr>
        <w:t>v</w:t>
      </w:r>
      <w:r w:rsidR="00452E4D" w:rsidRPr="00452E4D">
        <w:t>17</w:t>
      </w:r>
      <w:r w:rsidR="00867914">
        <w:t xml:space="preserve"> (к</w:t>
      </w:r>
      <w:r w:rsidRPr="00615CF8">
        <w:t>раткое описание)</w:t>
      </w:r>
      <w:bookmarkEnd w:id="0"/>
    </w:p>
    <w:p w:rsidR="00615CF8" w:rsidRDefault="00615CF8" w:rsidP="00DE365C">
      <w:pPr>
        <w:ind w:firstLine="0"/>
      </w:pPr>
      <w:r>
        <w:t>КОМПАС-3D — мощная система трёхмерного проектирования, ставшая стандартом для тысяч предприятий, благодаря удачному сочетанию простоты освоения и легкости работы с широкими функциональными возможностями твердотельного, поверхностного и прямого моделирования.</w:t>
      </w:r>
    </w:p>
    <w:p w:rsidR="00615CF8" w:rsidRDefault="00615CF8" w:rsidP="00615CF8">
      <w:r>
        <w:t>Ключевой особенностью продукта является использование собственного математического ядра и параметрических технологий, разработанных специалистами АСКОН. КОМПАС-3D содержит инструменты коллективного проектирования изделий любой степени сложности, а также позволяет подготовить полноценную электронную модель изделия.</w:t>
      </w:r>
    </w:p>
    <w:p w:rsidR="00615CF8" w:rsidRDefault="00615CF8" w:rsidP="00615CF8"/>
    <w:p w:rsidR="00867914" w:rsidRDefault="00867914" w:rsidP="00615CF8"/>
    <w:p w:rsidR="00615CF8" w:rsidRPr="00615CF8" w:rsidRDefault="00615CF8" w:rsidP="00615CF8">
      <w:pPr>
        <w:pStyle w:val="1"/>
      </w:pPr>
      <w:bookmarkStart w:id="1" w:name="_Toc479867041"/>
      <w:r w:rsidRPr="00615CF8">
        <w:t>КОМПАС-3D</w:t>
      </w:r>
      <w:r w:rsidR="00452E4D" w:rsidRPr="00D64C7C">
        <w:t xml:space="preserve"> </w:t>
      </w:r>
      <w:r w:rsidR="00452E4D">
        <w:rPr>
          <w:lang w:val="en-US"/>
        </w:rPr>
        <w:t>v</w:t>
      </w:r>
      <w:r w:rsidR="00452E4D" w:rsidRPr="00D64C7C">
        <w:t>17</w:t>
      </w:r>
      <w:r w:rsidR="00867914">
        <w:t xml:space="preserve"> (п</w:t>
      </w:r>
      <w:r w:rsidRPr="00615CF8">
        <w:t>олное описание)</w:t>
      </w:r>
      <w:bookmarkEnd w:id="1"/>
    </w:p>
    <w:p w:rsidR="00615CF8" w:rsidRDefault="00615CF8" w:rsidP="00DE365C">
      <w:pPr>
        <w:ind w:firstLine="0"/>
      </w:pPr>
      <w:r>
        <w:t>КОМПАС-3D — мощная система трёхмерного проектирования, ставшая стандартом для тысяч предприятий, благодаря удачному сочетанию простоты освоения и легкости работы с широкими функциональными возможностями твердотельного, поверхностного и прямого моделирования.</w:t>
      </w:r>
    </w:p>
    <w:p w:rsidR="00615CF8" w:rsidRDefault="00615CF8" w:rsidP="00615CF8">
      <w:r>
        <w:t>Ключевой особенностью продукта является использование собственного математического ядра и параметрических технологий, разработанных специалистами АСКОН. КОМПАС-3D содержит инструменты коллективного проектирования изделий любой степени сложности, а также позволяет подготовить полноценную электронную модель будущего изделия.</w:t>
      </w:r>
    </w:p>
    <w:p w:rsidR="00615CF8" w:rsidRDefault="0017249B" w:rsidP="00615CF8">
      <w:r>
        <w:rPr>
          <w:rFonts w:ascii="Arial" w:hAnsi="Arial"/>
          <w:noProof/>
          <w:lang w:eastAsia="ru-RU"/>
        </w:rPr>
        <w:drawing>
          <wp:inline distT="0" distB="0" distL="0" distR="0">
            <wp:extent cx="1800000" cy="1013000"/>
            <wp:effectExtent l="0" t="0" r="0" b="0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CF8" w:rsidRDefault="00615CF8" w:rsidP="00615CF8"/>
    <w:p w:rsidR="00615CF8" w:rsidRDefault="00615CF8" w:rsidP="00615CF8">
      <w:r>
        <w:t>Помимо собственно системы 3D-проектирования в КОМПАС-3D входит КОМПАС-График — лучшая автоматизированная система разработки и оформления конструкторской документации, ориентированная на полную поддержку стандартов ЕСКД или стандартов конкретного предприятия.</w:t>
      </w:r>
    </w:p>
    <w:p w:rsidR="00615CF8" w:rsidRDefault="0017249B" w:rsidP="00615CF8">
      <w:r>
        <w:rPr>
          <w:rFonts w:ascii="Arial" w:hAnsi="Arial"/>
          <w:noProof/>
          <w:lang w:eastAsia="ru-RU"/>
        </w:rPr>
        <w:lastRenderedPageBreak/>
        <w:drawing>
          <wp:inline distT="0" distB="0" distL="0" distR="0">
            <wp:extent cx="1800000" cy="1273000"/>
            <wp:effectExtent l="0" t="0" r="0" b="3810"/>
            <wp:docPr id="2" name="Графический объек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7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CF8" w:rsidRDefault="00615CF8" w:rsidP="00DE365C">
      <w:pPr>
        <w:ind w:firstLine="0"/>
      </w:pPr>
      <w:r>
        <w:t>КОМПАС-3D включает в себя:</w:t>
      </w:r>
    </w:p>
    <w:p w:rsidR="00615CF8" w:rsidRDefault="00615CF8" w:rsidP="0017249B">
      <w:pPr>
        <w:pStyle w:val="aa"/>
        <w:numPr>
          <w:ilvl w:val="0"/>
          <w:numId w:val="41"/>
        </w:numPr>
      </w:pPr>
      <w:r>
        <w:t>инструменты для коллективной работы в том числе над проектами, содержащими несколько десятков тысяч уникальных компонентов и стандартных изделий;</w:t>
      </w:r>
    </w:p>
    <w:p w:rsidR="00615CF8" w:rsidRDefault="00615CF8" w:rsidP="0017249B">
      <w:pPr>
        <w:pStyle w:val="aa"/>
        <w:numPr>
          <w:ilvl w:val="0"/>
          <w:numId w:val="41"/>
        </w:numPr>
      </w:pPr>
      <w:r>
        <w:t>развитый инструментарий трехмерного твердотельного, поверхностного и прямого моделирования;</w:t>
      </w:r>
    </w:p>
    <w:p w:rsidR="00615CF8" w:rsidRDefault="00615CF8" w:rsidP="0017249B">
      <w:pPr>
        <w:pStyle w:val="aa"/>
        <w:numPr>
          <w:ilvl w:val="0"/>
          <w:numId w:val="41"/>
        </w:numPr>
      </w:pPr>
      <w:r>
        <w:t>инструменты работы с исполнениями и конфигурациями, в том числе зеркальными, деталей и сборочных единиц;</w:t>
      </w:r>
    </w:p>
    <w:p w:rsidR="00615CF8" w:rsidRDefault="00615CF8" w:rsidP="0017249B">
      <w:pPr>
        <w:pStyle w:val="aa"/>
        <w:numPr>
          <w:ilvl w:val="0"/>
          <w:numId w:val="41"/>
        </w:numPr>
      </w:pPr>
      <w:r>
        <w:t>инструменты моделирования деталей из листового материала с последующим автоматическим получением чертежа развертки;</w:t>
      </w:r>
    </w:p>
    <w:p w:rsidR="00615CF8" w:rsidRDefault="00615CF8" w:rsidP="0017249B">
      <w:pPr>
        <w:pStyle w:val="aa"/>
        <w:numPr>
          <w:ilvl w:val="0"/>
          <w:numId w:val="41"/>
        </w:numPr>
      </w:pPr>
      <w:r>
        <w:t>специальные возможности, облегчающие построение литейных форм: литейные уклоны, линии разъема, полости по форме детали (в том числе с заданием усадки);</w:t>
      </w:r>
    </w:p>
    <w:p w:rsidR="00615CF8" w:rsidRDefault="00615CF8" w:rsidP="0017249B">
      <w:pPr>
        <w:pStyle w:val="aa"/>
        <w:numPr>
          <w:ilvl w:val="0"/>
          <w:numId w:val="41"/>
        </w:numPr>
      </w:pPr>
      <w:r>
        <w:t>инструменты создания пользовательских библиотек типовых элементов;</w:t>
      </w:r>
    </w:p>
    <w:p w:rsidR="00615CF8" w:rsidRDefault="00615CF8" w:rsidP="0017249B">
      <w:pPr>
        <w:pStyle w:val="aa"/>
        <w:numPr>
          <w:ilvl w:val="0"/>
          <w:numId w:val="41"/>
        </w:numPr>
      </w:pPr>
      <w:r>
        <w:t>возможность получения технической документации, в соответствии с ГОСТ, ISO, DIN или стандартов предприятия: чертежи, простые и групповые спецификации, отчеты, схемы, таблицы, текстовые документы;</w:t>
      </w:r>
    </w:p>
    <w:p w:rsidR="00615CF8" w:rsidRDefault="00615CF8" w:rsidP="0017249B">
      <w:pPr>
        <w:pStyle w:val="aa"/>
        <w:numPr>
          <w:ilvl w:val="0"/>
          <w:numId w:val="41"/>
        </w:numPr>
      </w:pPr>
      <w:r>
        <w:t>средства для передачи данных в различные CAD/CAM/CAE-системы;</w:t>
      </w:r>
    </w:p>
    <w:p w:rsidR="00615CF8" w:rsidRDefault="00615CF8" w:rsidP="0017249B">
      <w:pPr>
        <w:pStyle w:val="aa"/>
        <w:numPr>
          <w:ilvl w:val="0"/>
          <w:numId w:val="41"/>
        </w:numPr>
      </w:pPr>
      <w:r>
        <w:t>возможность быстрого перехода от проектирования к изготовлению деталей с использованием CAM-систем и станков с ЧПУ.</w:t>
      </w:r>
    </w:p>
    <w:p w:rsidR="00615CF8" w:rsidRDefault="00615CF8" w:rsidP="0017249B">
      <w:pPr>
        <w:pStyle w:val="aa"/>
        <w:numPr>
          <w:ilvl w:val="0"/>
          <w:numId w:val="41"/>
        </w:numPr>
      </w:pPr>
      <w:r>
        <w:t>возможность простановки размеров, обозначений и технических требований в трехмерных моделях (поддержка стандарта ГОСТ 2.052-2006 «ЕСКД. Электронная модель изделия»).</w:t>
      </w:r>
    </w:p>
    <w:p w:rsidR="0017249B" w:rsidRDefault="0017249B" w:rsidP="00BC3558">
      <w:r>
        <w:rPr>
          <w:rFonts w:ascii="Arial" w:hAnsi="Arial"/>
          <w:noProof/>
          <w:lang w:eastAsia="ru-RU"/>
        </w:rPr>
        <w:drawing>
          <wp:inline distT="0" distB="0" distL="0" distR="0">
            <wp:extent cx="1800000" cy="1513752"/>
            <wp:effectExtent l="0" t="0" r="0" b="0"/>
            <wp:docPr id="3" name="Графический объект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51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3558">
        <w:rPr>
          <w:lang w:val="en-US"/>
        </w:rPr>
        <w:t xml:space="preserve">  </w:t>
      </w:r>
      <w:r>
        <w:rPr>
          <w:rFonts w:ascii="Arial" w:hAnsi="Arial"/>
          <w:noProof/>
          <w:lang w:eastAsia="ru-RU"/>
        </w:rPr>
        <w:drawing>
          <wp:inline distT="0" distB="0" distL="0" distR="0">
            <wp:extent cx="1800000" cy="1274000"/>
            <wp:effectExtent l="0" t="0" r="0" b="2540"/>
            <wp:docPr id="4" name="Графический объект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7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CF8" w:rsidRDefault="00615CF8" w:rsidP="00615CF8"/>
    <w:p w:rsidR="00BC3558" w:rsidRDefault="00615CF8" w:rsidP="00BC3558">
      <w:r>
        <w:t>Базовая функциональность продукта легко расширяется за счёт приложений, дополняющих функционал КОМПАС-3D эффективным инструментарием для решения специализированных инженерных задач. Например, приложения для проектирования трубопроводов, металлоконструкций, различных деталей машин позволяют большую часть действий выполнять автоматически, сокращая общее время разр</w:t>
      </w:r>
      <w:r w:rsidR="00BC3558">
        <w:t>аботки проекта в несколько раз.</w:t>
      </w:r>
    </w:p>
    <w:p w:rsidR="00BC3558" w:rsidRDefault="00BC3558" w:rsidP="00BC3558">
      <w:r w:rsidRPr="00BC3558">
        <w:rPr>
          <w:noProof/>
          <w:lang w:eastAsia="ru-RU"/>
        </w:rPr>
        <w:drawing>
          <wp:inline distT="0" distB="0" distL="0" distR="0">
            <wp:extent cx="1800000" cy="2584105"/>
            <wp:effectExtent l="0" t="0" r="0" b="6985"/>
            <wp:docPr id="5" name="Графический объект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5" t="19989" b="4997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58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3558">
        <w:rPr>
          <w:noProof/>
          <w:lang w:eastAsia="ru-RU"/>
        </w:rPr>
        <w:drawing>
          <wp:inline distT="0" distB="0" distL="0" distR="0">
            <wp:extent cx="1800000" cy="1178407"/>
            <wp:effectExtent l="0" t="0" r="0" b="3175"/>
            <wp:docPr id="6" name="Графический объект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7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CF8" w:rsidRDefault="00615CF8" w:rsidP="00BC3558">
      <w:r>
        <w:t>Для встраивания в гетерогенные (мульти</w:t>
      </w:r>
      <w:r w:rsidR="00DD25E4" w:rsidRPr="00DD25E4">
        <w:t>-</w:t>
      </w:r>
      <w:r>
        <w:t>CAD) среды КОМПАС-3D поддерживает импорт-экспорт следующих форматов файлов: STEP, IGES, ASIC, STL, DXF, DWG, PARASOLID и другие.</w:t>
      </w:r>
    </w:p>
    <w:p w:rsidR="00615CF8" w:rsidRDefault="00BC3558" w:rsidP="00615CF8">
      <w:r w:rsidRPr="00BC3558">
        <w:rPr>
          <w:noProof/>
          <w:lang w:eastAsia="ru-RU"/>
        </w:rPr>
        <w:drawing>
          <wp:inline distT="0" distB="0" distL="0" distR="0">
            <wp:extent cx="1800000" cy="1013000"/>
            <wp:effectExtent l="0" t="0" r="0" b="0"/>
            <wp:docPr id="7" name="Графический объект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453E">
        <w:t xml:space="preserve">  </w:t>
      </w:r>
      <w:r w:rsidRPr="00BC3558">
        <w:rPr>
          <w:noProof/>
          <w:lang w:eastAsia="ru-RU"/>
        </w:rPr>
        <w:drawing>
          <wp:inline distT="0" distB="0" distL="0" distR="0">
            <wp:extent cx="1800000" cy="2928000"/>
            <wp:effectExtent l="0" t="0" r="0" b="5715"/>
            <wp:docPr id="8" name="Графический объект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9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453E">
        <w:t xml:space="preserve">  </w:t>
      </w:r>
      <w:r w:rsidRPr="00BC3558">
        <w:rPr>
          <w:noProof/>
          <w:lang w:eastAsia="ru-RU"/>
        </w:rPr>
        <w:drawing>
          <wp:inline distT="0" distB="0" distL="0" distR="0">
            <wp:extent cx="1800000" cy="2354628"/>
            <wp:effectExtent l="0" t="0" r="0" b="7620"/>
            <wp:docPr id="9" name="Графический объект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5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CF8" w:rsidRDefault="00615CF8" w:rsidP="00615CF8"/>
    <w:p w:rsidR="00615CF8" w:rsidRDefault="00615CF8" w:rsidP="00615CF8">
      <w:r>
        <w:t>Таким образом, КОМПАС-3D позволит:</w:t>
      </w:r>
    </w:p>
    <w:p w:rsidR="00615CF8" w:rsidRDefault="00615CF8" w:rsidP="00BC3558">
      <w:pPr>
        <w:pStyle w:val="aa"/>
        <w:numPr>
          <w:ilvl w:val="0"/>
          <w:numId w:val="41"/>
        </w:numPr>
      </w:pPr>
      <w:r>
        <w:t>производить коллективное проектирование;</w:t>
      </w:r>
    </w:p>
    <w:p w:rsidR="00615CF8" w:rsidRDefault="00615CF8" w:rsidP="00BC3558">
      <w:pPr>
        <w:pStyle w:val="aa"/>
        <w:numPr>
          <w:ilvl w:val="0"/>
          <w:numId w:val="41"/>
        </w:numPr>
      </w:pPr>
      <w:r>
        <w:lastRenderedPageBreak/>
        <w:t>избежать принципиальных ошибок на самых ранних стадиях проектирования;</w:t>
      </w:r>
    </w:p>
    <w:p w:rsidR="00615CF8" w:rsidRDefault="00615CF8" w:rsidP="00BC3558">
      <w:pPr>
        <w:pStyle w:val="aa"/>
        <w:numPr>
          <w:ilvl w:val="0"/>
          <w:numId w:val="41"/>
        </w:numPr>
      </w:pPr>
      <w:r>
        <w:t>наглядно представить будущее изделие и проверить его собираемость;</w:t>
      </w:r>
    </w:p>
    <w:p w:rsidR="00615CF8" w:rsidRDefault="00615CF8" w:rsidP="00BC3558">
      <w:pPr>
        <w:pStyle w:val="aa"/>
        <w:numPr>
          <w:ilvl w:val="0"/>
          <w:numId w:val="41"/>
        </w:numPr>
      </w:pPr>
      <w:r>
        <w:t>произвести необходимые расчеты и оптимизацию конструкции без дорогостоящих натурных испытаний;</w:t>
      </w:r>
    </w:p>
    <w:p w:rsidR="00615CF8" w:rsidRDefault="00615CF8" w:rsidP="00BC3558">
      <w:pPr>
        <w:pStyle w:val="aa"/>
        <w:numPr>
          <w:ilvl w:val="0"/>
          <w:numId w:val="41"/>
        </w:numPr>
      </w:pPr>
      <w:r>
        <w:t>изменять и модифицировать проект в кратчайшие сроки;</w:t>
      </w:r>
    </w:p>
    <w:p w:rsidR="00615CF8" w:rsidRDefault="00615CF8" w:rsidP="00BC3558">
      <w:pPr>
        <w:pStyle w:val="aa"/>
        <w:numPr>
          <w:ilvl w:val="0"/>
          <w:numId w:val="41"/>
        </w:numPr>
      </w:pPr>
      <w:r>
        <w:t>сократить время подготовки изделия к изготовлению, используя КОМПАС-3D в связке с CAM-системами;</w:t>
      </w:r>
    </w:p>
    <w:p w:rsidR="00615CF8" w:rsidRDefault="00615CF8" w:rsidP="00BC3558">
      <w:pPr>
        <w:pStyle w:val="aa"/>
        <w:numPr>
          <w:ilvl w:val="0"/>
          <w:numId w:val="41"/>
        </w:numPr>
      </w:pPr>
      <w:r>
        <w:t>быстро подготовить документацию на изделие;</w:t>
      </w:r>
    </w:p>
    <w:p w:rsidR="00615CF8" w:rsidRDefault="00615CF8" w:rsidP="00BC3558">
      <w:pPr>
        <w:pStyle w:val="aa"/>
        <w:numPr>
          <w:ilvl w:val="0"/>
          <w:numId w:val="41"/>
        </w:numPr>
      </w:pPr>
      <w:r>
        <w:t>используя 3D-модели подготовить маркетинговые материалы.</w:t>
      </w:r>
    </w:p>
    <w:p w:rsidR="00615CF8" w:rsidRDefault="00615CF8" w:rsidP="00615CF8"/>
    <w:p w:rsidR="00CB2F96" w:rsidRDefault="00615CF8" w:rsidP="002C11B0">
      <w:r>
        <w:t>Максимально удобный и интуитивно понятный интерфейс, мощная справочная система и встроенное интерактивное обучающее руководство «Азбука КОМПАС» позволяют освоить работу с системой в кратчайшие сроки и без лишних усилий.</w:t>
      </w:r>
      <w:bookmarkStart w:id="2" w:name="_GoBack"/>
      <w:bookmarkEnd w:id="2"/>
    </w:p>
    <w:sectPr w:rsidR="00CB2F96" w:rsidSect="003B0360">
      <w:headerReference w:type="default" r:id="rId18"/>
      <w:footerReference w:type="default" r:id="rId19"/>
      <w:pgSz w:w="11906" w:h="16838"/>
      <w:pgMar w:top="1440" w:right="1080" w:bottom="1440" w:left="1080" w:header="708" w:footer="510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7BD" w:rsidRDefault="004317BD" w:rsidP="004F2ACC">
      <w:pPr>
        <w:spacing w:after="0" w:line="240" w:lineRule="auto"/>
      </w:pPr>
      <w:r>
        <w:separator/>
      </w:r>
    </w:p>
  </w:endnote>
  <w:endnote w:type="continuationSeparator" w:id="0">
    <w:p w:rsidR="004317BD" w:rsidRDefault="004317BD" w:rsidP="004F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AEF" w:rsidRPr="00CC453E" w:rsidRDefault="003B0360" w:rsidP="00CC453E">
    <w:pPr>
      <w:pStyle w:val="ad"/>
      <w:ind w:firstLine="0"/>
    </w:pPr>
    <w:r>
      <w:t>АСКОН. Только для внутреннего использования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7BD" w:rsidRDefault="004317BD" w:rsidP="004F2ACC">
      <w:pPr>
        <w:spacing w:after="0" w:line="240" w:lineRule="auto"/>
      </w:pPr>
      <w:r>
        <w:separator/>
      </w:r>
    </w:p>
  </w:footnote>
  <w:footnote w:type="continuationSeparator" w:id="0">
    <w:p w:rsidR="004317BD" w:rsidRDefault="004317BD" w:rsidP="004F2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89015"/>
      <w:docPartObj>
        <w:docPartGallery w:val="Page Numbers (Top of Page)"/>
        <w:docPartUnique/>
      </w:docPartObj>
    </w:sdtPr>
    <w:sdtEndPr/>
    <w:sdtContent>
      <w:p w:rsidR="003B0360" w:rsidRDefault="003B036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1B0">
          <w:rPr>
            <w:noProof/>
          </w:rPr>
          <w:t>3</w:t>
        </w:r>
        <w:r>
          <w:fldChar w:fldCharType="end"/>
        </w:r>
      </w:p>
    </w:sdtContent>
  </w:sdt>
  <w:p w:rsidR="003B0360" w:rsidRDefault="003B036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856"/>
    <w:multiLevelType w:val="hybridMultilevel"/>
    <w:tmpl w:val="F1CEF2FA"/>
    <w:lvl w:ilvl="0" w:tplc="49D4E1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D728C"/>
    <w:multiLevelType w:val="hybridMultilevel"/>
    <w:tmpl w:val="B3C89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7E68"/>
    <w:multiLevelType w:val="hybridMultilevel"/>
    <w:tmpl w:val="6AACB04A"/>
    <w:lvl w:ilvl="0" w:tplc="A784FD02">
      <w:start w:val="1"/>
      <w:numFmt w:val="bullet"/>
      <w:lvlText w:val="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62E2E"/>
    <w:multiLevelType w:val="hybridMultilevel"/>
    <w:tmpl w:val="C7326EBE"/>
    <w:lvl w:ilvl="0" w:tplc="AEDEE818">
      <w:numFmt w:val="bullet"/>
      <w:lvlText w:val="•"/>
      <w:lvlJc w:val="left"/>
      <w:pPr>
        <w:ind w:left="2123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A8611F"/>
    <w:multiLevelType w:val="hybridMultilevel"/>
    <w:tmpl w:val="798EC08E"/>
    <w:lvl w:ilvl="0" w:tplc="A784FD02">
      <w:start w:val="1"/>
      <w:numFmt w:val="bullet"/>
      <w:lvlText w:val="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B3C92"/>
    <w:multiLevelType w:val="hybridMultilevel"/>
    <w:tmpl w:val="F4B0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F01C3"/>
    <w:multiLevelType w:val="hybridMultilevel"/>
    <w:tmpl w:val="8664211C"/>
    <w:lvl w:ilvl="0" w:tplc="A784FD02">
      <w:start w:val="1"/>
      <w:numFmt w:val="bullet"/>
      <w:lvlText w:val="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00D6F"/>
    <w:multiLevelType w:val="hybridMultilevel"/>
    <w:tmpl w:val="7ED8C1DC"/>
    <w:lvl w:ilvl="0" w:tplc="A784FD02">
      <w:start w:val="1"/>
      <w:numFmt w:val="bullet"/>
      <w:lvlText w:val="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283886"/>
    <w:multiLevelType w:val="hybridMultilevel"/>
    <w:tmpl w:val="33ACB164"/>
    <w:lvl w:ilvl="0" w:tplc="A784FD02">
      <w:start w:val="1"/>
      <w:numFmt w:val="bullet"/>
      <w:lvlText w:val="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8C3084"/>
    <w:multiLevelType w:val="hybridMultilevel"/>
    <w:tmpl w:val="0A12CEF4"/>
    <w:lvl w:ilvl="0" w:tplc="A784FD02">
      <w:start w:val="1"/>
      <w:numFmt w:val="bullet"/>
      <w:lvlText w:val="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0848AD"/>
    <w:multiLevelType w:val="hybridMultilevel"/>
    <w:tmpl w:val="CE4A7C2C"/>
    <w:lvl w:ilvl="0" w:tplc="A784FD02">
      <w:start w:val="1"/>
      <w:numFmt w:val="bullet"/>
      <w:lvlText w:val="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A6179"/>
    <w:multiLevelType w:val="hybridMultilevel"/>
    <w:tmpl w:val="44DC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E19BD"/>
    <w:multiLevelType w:val="hybridMultilevel"/>
    <w:tmpl w:val="419414EA"/>
    <w:lvl w:ilvl="0" w:tplc="52E0F51C">
      <w:start w:val="1"/>
      <w:numFmt w:val="bullet"/>
      <w:lvlText w:val="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3067B"/>
    <w:multiLevelType w:val="hybridMultilevel"/>
    <w:tmpl w:val="A0845C8A"/>
    <w:lvl w:ilvl="0" w:tplc="AEDEE818">
      <w:numFmt w:val="bullet"/>
      <w:lvlText w:val="•"/>
      <w:lvlJc w:val="left"/>
      <w:pPr>
        <w:ind w:left="1414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49B0CC6"/>
    <w:multiLevelType w:val="hybridMultilevel"/>
    <w:tmpl w:val="640EEBF2"/>
    <w:lvl w:ilvl="0" w:tplc="A784FD02">
      <w:start w:val="1"/>
      <w:numFmt w:val="bullet"/>
      <w:lvlText w:val="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A160D2"/>
    <w:multiLevelType w:val="hybridMultilevel"/>
    <w:tmpl w:val="10DE54E6"/>
    <w:lvl w:ilvl="0" w:tplc="A784FD02">
      <w:start w:val="1"/>
      <w:numFmt w:val="bullet"/>
      <w:lvlText w:val="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E7583B"/>
    <w:multiLevelType w:val="hybridMultilevel"/>
    <w:tmpl w:val="13D8B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27519"/>
    <w:multiLevelType w:val="hybridMultilevel"/>
    <w:tmpl w:val="3EC6B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465422C"/>
    <w:multiLevelType w:val="hybridMultilevel"/>
    <w:tmpl w:val="AB50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C2B6E"/>
    <w:multiLevelType w:val="hybridMultilevel"/>
    <w:tmpl w:val="A0988418"/>
    <w:lvl w:ilvl="0" w:tplc="A784FD02">
      <w:start w:val="1"/>
      <w:numFmt w:val="bullet"/>
      <w:lvlText w:val="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C73D4"/>
    <w:multiLevelType w:val="hybridMultilevel"/>
    <w:tmpl w:val="0C080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74A27"/>
    <w:multiLevelType w:val="hybridMultilevel"/>
    <w:tmpl w:val="DE2852C2"/>
    <w:lvl w:ilvl="0" w:tplc="A784FD02">
      <w:start w:val="1"/>
      <w:numFmt w:val="bullet"/>
      <w:lvlText w:val="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722E1F"/>
    <w:multiLevelType w:val="hybridMultilevel"/>
    <w:tmpl w:val="E7AAE9D6"/>
    <w:lvl w:ilvl="0" w:tplc="A784FD02">
      <w:start w:val="1"/>
      <w:numFmt w:val="bullet"/>
      <w:lvlText w:val="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A4739"/>
    <w:multiLevelType w:val="hybridMultilevel"/>
    <w:tmpl w:val="112C2A02"/>
    <w:lvl w:ilvl="0" w:tplc="AEDEE818"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4" w15:restartNumberingAfterBreak="0">
    <w:nsid w:val="4F2467AD"/>
    <w:multiLevelType w:val="hybridMultilevel"/>
    <w:tmpl w:val="4AE22A9A"/>
    <w:lvl w:ilvl="0" w:tplc="A784FD02">
      <w:start w:val="1"/>
      <w:numFmt w:val="bullet"/>
      <w:lvlText w:val=""/>
      <w:lvlJc w:val="left"/>
      <w:pPr>
        <w:ind w:left="360" w:hanging="360"/>
      </w:pPr>
      <w:rPr>
        <w:rFonts w:ascii="Wingdings" w:hAnsi="Wingdings" w:hint="default"/>
      </w:rPr>
    </w:lvl>
    <w:lvl w:ilvl="1" w:tplc="69D6A934">
      <w:start w:val="1"/>
      <w:numFmt w:val="bullet"/>
      <w:lvlText w:val="o"/>
      <w:lvlJc w:val="left"/>
      <w:pPr>
        <w:ind w:left="1080" w:hanging="108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927F59"/>
    <w:multiLevelType w:val="hybridMultilevel"/>
    <w:tmpl w:val="92E8340A"/>
    <w:lvl w:ilvl="0" w:tplc="51BAC66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4472C4" w:themeColor="accen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2261B1"/>
    <w:multiLevelType w:val="hybridMultilevel"/>
    <w:tmpl w:val="2F38CC38"/>
    <w:lvl w:ilvl="0" w:tplc="A784FD02">
      <w:start w:val="1"/>
      <w:numFmt w:val="bullet"/>
      <w:lvlText w:val="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AB3F10"/>
    <w:multiLevelType w:val="hybridMultilevel"/>
    <w:tmpl w:val="1884FE2A"/>
    <w:lvl w:ilvl="0" w:tplc="A784FD02">
      <w:start w:val="1"/>
      <w:numFmt w:val="bullet"/>
      <w:lvlText w:val="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BE461A"/>
    <w:multiLevelType w:val="hybridMultilevel"/>
    <w:tmpl w:val="51A2054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490028"/>
    <w:multiLevelType w:val="hybridMultilevel"/>
    <w:tmpl w:val="496055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81431"/>
    <w:multiLevelType w:val="hybridMultilevel"/>
    <w:tmpl w:val="BF606ED2"/>
    <w:lvl w:ilvl="0" w:tplc="A784FD02">
      <w:start w:val="1"/>
      <w:numFmt w:val="bullet"/>
      <w:lvlText w:val=""/>
      <w:lvlJc w:val="left"/>
      <w:pPr>
        <w:ind w:left="360" w:hanging="360"/>
      </w:pPr>
      <w:rPr>
        <w:rFonts w:ascii="Wingdings" w:hAnsi="Wingdings" w:hint="default"/>
      </w:rPr>
    </w:lvl>
    <w:lvl w:ilvl="1" w:tplc="F69C4BA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E342B4"/>
    <w:multiLevelType w:val="hybridMultilevel"/>
    <w:tmpl w:val="EC2E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9534D"/>
    <w:multiLevelType w:val="hybridMultilevel"/>
    <w:tmpl w:val="1D6ACACE"/>
    <w:lvl w:ilvl="0" w:tplc="A784FD02">
      <w:start w:val="1"/>
      <w:numFmt w:val="bullet"/>
      <w:lvlText w:val="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CF54D7"/>
    <w:multiLevelType w:val="hybridMultilevel"/>
    <w:tmpl w:val="F1747CB6"/>
    <w:lvl w:ilvl="0" w:tplc="A784FD02">
      <w:start w:val="1"/>
      <w:numFmt w:val="bullet"/>
      <w:lvlText w:val="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9169E6"/>
    <w:multiLevelType w:val="hybridMultilevel"/>
    <w:tmpl w:val="AB50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B61E8"/>
    <w:multiLevelType w:val="hybridMultilevel"/>
    <w:tmpl w:val="B106E976"/>
    <w:lvl w:ilvl="0" w:tplc="1DA0E9D2">
      <w:start w:val="1"/>
      <w:numFmt w:val="bullet"/>
      <w:lvlText w:val=""/>
      <w:lvlJc w:val="left"/>
      <w:pPr>
        <w:ind w:left="851" w:hanging="851"/>
      </w:pPr>
      <w:rPr>
        <w:rFonts w:ascii="Wingdings" w:hAnsi="Wingdings" w:hint="default"/>
        <w:color w:val="4472C4" w:themeColor="accent1"/>
      </w:rPr>
    </w:lvl>
    <w:lvl w:ilvl="1" w:tplc="09CE99C2">
      <w:start w:val="10"/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D4636C"/>
    <w:multiLevelType w:val="hybridMultilevel"/>
    <w:tmpl w:val="E1C00EA6"/>
    <w:lvl w:ilvl="0" w:tplc="A784FD02">
      <w:start w:val="1"/>
      <w:numFmt w:val="bullet"/>
      <w:lvlText w:val="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701002"/>
    <w:multiLevelType w:val="hybridMultilevel"/>
    <w:tmpl w:val="A1DC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D13C3"/>
    <w:multiLevelType w:val="hybridMultilevel"/>
    <w:tmpl w:val="8AC4E77E"/>
    <w:lvl w:ilvl="0" w:tplc="A784FD02">
      <w:start w:val="1"/>
      <w:numFmt w:val="bullet"/>
      <w:lvlText w:val="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8B32DE"/>
    <w:multiLevelType w:val="hybridMultilevel"/>
    <w:tmpl w:val="6F489706"/>
    <w:lvl w:ilvl="0" w:tplc="A784FD02">
      <w:start w:val="1"/>
      <w:numFmt w:val="bullet"/>
      <w:lvlText w:val="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B1740"/>
    <w:multiLevelType w:val="hybridMultilevel"/>
    <w:tmpl w:val="68AE62D8"/>
    <w:lvl w:ilvl="0" w:tplc="A784FD02">
      <w:start w:val="1"/>
      <w:numFmt w:val="bullet"/>
      <w:lvlText w:val="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6D71F1"/>
    <w:multiLevelType w:val="hybridMultilevel"/>
    <w:tmpl w:val="0B9802C0"/>
    <w:lvl w:ilvl="0" w:tplc="A784FD02">
      <w:start w:val="1"/>
      <w:numFmt w:val="bullet"/>
      <w:lvlText w:val="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4326D"/>
    <w:multiLevelType w:val="hybridMultilevel"/>
    <w:tmpl w:val="F6DAD418"/>
    <w:lvl w:ilvl="0" w:tplc="A784FD02">
      <w:start w:val="1"/>
      <w:numFmt w:val="bullet"/>
      <w:lvlText w:val="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16"/>
  </w:num>
  <w:num w:numId="4">
    <w:abstractNumId w:val="34"/>
  </w:num>
  <w:num w:numId="5">
    <w:abstractNumId w:val="1"/>
  </w:num>
  <w:num w:numId="6">
    <w:abstractNumId w:val="11"/>
  </w:num>
  <w:num w:numId="7">
    <w:abstractNumId w:val="20"/>
  </w:num>
  <w:num w:numId="8">
    <w:abstractNumId w:val="5"/>
  </w:num>
  <w:num w:numId="9">
    <w:abstractNumId w:val="37"/>
  </w:num>
  <w:num w:numId="10">
    <w:abstractNumId w:val="29"/>
  </w:num>
  <w:num w:numId="11">
    <w:abstractNumId w:val="28"/>
  </w:num>
  <w:num w:numId="12">
    <w:abstractNumId w:val="14"/>
  </w:num>
  <w:num w:numId="13">
    <w:abstractNumId w:val="0"/>
  </w:num>
  <w:num w:numId="14">
    <w:abstractNumId w:val="7"/>
  </w:num>
  <w:num w:numId="15">
    <w:abstractNumId w:val="35"/>
  </w:num>
  <w:num w:numId="16">
    <w:abstractNumId w:val="12"/>
  </w:num>
  <w:num w:numId="17">
    <w:abstractNumId w:val="24"/>
  </w:num>
  <w:num w:numId="18">
    <w:abstractNumId w:val="42"/>
  </w:num>
  <w:num w:numId="19">
    <w:abstractNumId w:val="32"/>
  </w:num>
  <w:num w:numId="20">
    <w:abstractNumId w:val="15"/>
  </w:num>
  <w:num w:numId="21">
    <w:abstractNumId w:val="22"/>
  </w:num>
  <w:num w:numId="22">
    <w:abstractNumId w:val="25"/>
  </w:num>
  <w:num w:numId="23">
    <w:abstractNumId w:val="41"/>
  </w:num>
  <w:num w:numId="24">
    <w:abstractNumId w:val="30"/>
  </w:num>
  <w:num w:numId="25">
    <w:abstractNumId w:val="26"/>
  </w:num>
  <w:num w:numId="26">
    <w:abstractNumId w:val="8"/>
  </w:num>
  <w:num w:numId="27">
    <w:abstractNumId w:val="36"/>
  </w:num>
  <w:num w:numId="28">
    <w:abstractNumId w:val="40"/>
  </w:num>
  <w:num w:numId="29">
    <w:abstractNumId w:val="27"/>
  </w:num>
  <w:num w:numId="30">
    <w:abstractNumId w:val="38"/>
  </w:num>
  <w:num w:numId="31">
    <w:abstractNumId w:val="6"/>
  </w:num>
  <w:num w:numId="32">
    <w:abstractNumId w:val="2"/>
  </w:num>
  <w:num w:numId="33">
    <w:abstractNumId w:val="21"/>
  </w:num>
  <w:num w:numId="34">
    <w:abstractNumId w:val="9"/>
  </w:num>
  <w:num w:numId="35">
    <w:abstractNumId w:val="33"/>
  </w:num>
  <w:num w:numId="36">
    <w:abstractNumId w:val="19"/>
  </w:num>
  <w:num w:numId="37">
    <w:abstractNumId w:val="10"/>
  </w:num>
  <w:num w:numId="38">
    <w:abstractNumId w:val="39"/>
  </w:num>
  <w:num w:numId="39">
    <w:abstractNumId w:val="4"/>
  </w:num>
  <w:num w:numId="40">
    <w:abstractNumId w:val="17"/>
  </w:num>
  <w:num w:numId="41">
    <w:abstractNumId w:val="13"/>
  </w:num>
  <w:num w:numId="42">
    <w:abstractNumId w:val="3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F8"/>
    <w:rsid w:val="00003B71"/>
    <w:rsid w:val="000279D1"/>
    <w:rsid w:val="000340F7"/>
    <w:rsid w:val="00046C35"/>
    <w:rsid w:val="0005792C"/>
    <w:rsid w:val="000732D0"/>
    <w:rsid w:val="00081670"/>
    <w:rsid w:val="00090C94"/>
    <w:rsid w:val="0009736A"/>
    <w:rsid w:val="000A3697"/>
    <w:rsid w:val="000B5588"/>
    <w:rsid w:val="000C1F15"/>
    <w:rsid w:val="000C5F5A"/>
    <w:rsid w:val="000D0151"/>
    <w:rsid w:val="000D620C"/>
    <w:rsid w:val="000E3C4E"/>
    <w:rsid w:val="000F1F66"/>
    <w:rsid w:val="00106553"/>
    <w:rsid w:val="0010750E"/>
    <w:rsid w:val="00134ACF"/>
    <w:rsid w:val="00142A3E"/>
    <w:rsid w:val="001449BC"/>
    <w:rsid w:val="001622E7"/>
    <w:rsid w:val="00166E6B"/>
    <w:rsid w:val="001675F5"/>
    <w:rsid w:val="001709D3"/>
    <w:rsid w:val="0017249B"/>
    <w:rsid w:val="00172EEC"/>
    <w:rsid w:val="001827E5"/>
    <w:rsid w:val="001850FF"/>
    <w:rsid w:val="001A608D"/>
    <w:rsid w:val="001A6701"/>
    <w:rsid w:val="001B3C51"/>
    <w:rsid w:val="001D520E"/>
    <w:rsid w:val="001D7A3C"/>
    <w:rsid w:val="002004AD"/>
    <w:rsid w:val="00201A78"/>
    <w:rsid w:val="00226D05"/>
    <w:rsid w:val="00227783"/>
    <w:rsid w:val="00230BE8"/>
    <w:rsid w:val="002844C9"/>
    <w:rsid w:val="0028497F"/>
    <w:rsid w:val="00290351"/>
    <w:rsid w:val="002B0782"/>
    <w:rsid w:val="002C11B0"/>
    <w:rsid w:val="002C4711"/>
    <w:rsid w:val="002D44A3"/>
    <w:rsid w:val="002D7BCD"/>
    <w:rsid w:val="002E16E0"/>
    <w:rsid w:val="002E51B5"/>
    <w:rsid w:val="002F19AB"/>
    <w:rsid w:val="002F5064"/>
    <w:rsid w:val="00310BF7"/>
    <w:rsid w:val="00321E9A"/>
    <w:rsid w:val="00353248"/>
    <w:rsid w:val="00363C00"/>
    <w:rsid w:val="0036754F"/>
    <w:rsid w:val="003712D7"/>
    <w:rsid w:val="00372C50"/>
    <w:rsid w:val="0038146D"/>
    <w:rsid w:val="00382185"/>
    <w:rsid w:val="00387626"/>
    <w:rsid w:val="003A622A"/>
    <w:rsid w:val="003B0360"/>
    <w:rsid w:val="003B454C"/>
    <w:rsid w:val="003B4D53"/>
    <w:rsid w:val="003B5474"/>
    <w:rsid w:val="003B561B"/>
    <w:rsid w:val="003C4025"/>
    <w:rsid w:val="003D1773"/>
    <w:rsid w:val="003E25F9"/>
    <w:rsid w:val="003F7803"/>
    <w:rsid w:val="00421658"/>
    <w:rsid w:val="004317BD"/>
    <w:rsid w:val="00434D70"/>
    <w:rsid w:val="004446BF"/>
    <w:rsid w:val="00446D25"/>
    <w:rsid w:val="00450F96"/>
    <w:rsid w:val="00452E4D"/>
    <w:rsid w:val="00472567"/>
    <w:rsid w:val="00472BD3"/>
    <w:rsid w:val="00482509"/>
    <w:rsid w:val="00490B8F"/>
    <w:rsid w:val="0049770E"/>
    <w:rsid w:val="004A1F07"/>
    <w:rsid w:val="004A205F"/>
    <w:rsid w:val="004C078D"/>
    <w:rsid w:val="004C75BE"/>
    <w:rsid w:val="004D16D5"/>
    <w:rsid w:val="004D42EC"/>
    <w:rsid w:val="004E7B23"/>
    <w:rsid w:val="004F2ACC"/>
    <w:rsid w:val="005055F6"/>
    <w:rsid w:val="005159FF"/>
    <w:rsid w:val="00527CF1"/>
    <w:rsid w:val="0053246C"/>
    <w:rsid w:val="00535DB8"/>
    <w:rsid w:val="005468B4"/>
    <w:rsid w:val="0055511D"/>
    <w:rsid w:val="00556410"/>
    <w:rsid w:val="00557CD9"/>
    <w:rsid w:val="00560F29"/>
    <w:rsid w:val="005B3F03"/>
    <w:rsid w:val="005C20C9"/>
    <w:rsid w:val="005D1283"/>
    <w:rsid w:val="005E193E"/>
    <w:rsid w:val="005F10A7"/>
    <w:rsid w:val="005F188B"/>
    <w:rsid w:val="005F5C05"/>
    <w:rsid w:val="005F5FBD"/>
    <w:rsid w:val="00615CF8"/>
    <w:rsid w:val="00617F65"/>
    <w:rsid w:val="00624581"/>
    <w:rsid w:val="0064170E"/>
    <w:rsid w:val="006C3801"/>
    <w:rsid w:val="006D0057"/>
    <w:rsid w:val="006E3092"/>
    <w:rsid w:val="006F495E"/>
    <w:rsid w:val="006F5ADE"/>
    <w:rsid w:val="0073384B"/>
    <w:rsid w:val="00736814"/>
    <w:rsid w:val="00741350"/>
    <w:rsid w:val="0075047F"/>
    <w:rsid w:val="00753168"/>
    <w:rsid w:val="007601EA"/>
    <w:rsid w:val="0077175A"/>
    <w:rsid w:val="00772D15"/>
    <w:rsid w:val="00774E4B"/>
    <w:rsid w:val="00782881"/>
    <w:rsid w:val="0078295E"/>
    <w:rsid w:val="00786BF5"/>
    <w:rsid w:val="007B5C3B"/>
    <w:rsid w:val="007B69D2"/>
    <w:rsid w:val="007D6584"/>
    <w:rsid w:val="00831658"/>
    <w:rsid w:val="00851A89"/>
    <w:rsid w:val="00867893"/>
    <w:rsid w:val="00867914"/>
    <w:rsid w:val="008807F2"/>
    <w:rsid w:val="00880D0C"/>
    <w:rsid w:val="008A5D54"/>
    <w:rsid w:val="008F0DD8"/>
    <w:rsid w:val="00902A15"/>
    <w:rsid w:val="009058D0"/>
    <w:rsid w:val="00905945"/>
    <w:rsid w:val="00906C52"/>
    <w:rsid w:val="00916A6F"/>
    <w:rsid w:val="00916C59"/>
    <w:rsid w:val="00926415"/>
    <w:rsid w:val="00934987"/>
    <w:rsid w:val="00941EF2"/>
    <w:rsid w:val="00942A7D"/>
    <w:rsid w:val="00943725"/>
    <w:rsid w:val="009508DD"/>
    <w:rsid w:val="00952DAA"/>
    <w:rsid w:val="009629D2"/>
    <w:rsid w:val="009812D8"/>
    <w:rsid w:val="009962A3"/>
    <w:rsid w:val="009A1BB1"/>
    <w:rsid w:val="009B7F66"/>
    <w:rsid w:val="009C22C0"/>
    <w:rsid w:val="009E23D8"/>
    <w:rsid w:val="009F5B90"/>
    <w:rsid w:val="00A22DEC"/>
    <w:rsid w:val="00A461C0"/>
    <w:rsid w:val="00A5109D"/>
    <w:rsid w:val="00A578DA"/>
    <w:rsid w:val="00A64909"/>
    <w:rsid w:val="00A77D88"/>
    <w:rsid w:val="00A852F0"/>
    <w:rsid w:val="00AB1FBA"/>
    <w:rsid w:val="00AB7DBF"/>
    <w:rsid w:val="00AD6A05"/>
    <w:rsid w:val="00AE5BDD"/>
    <w:rsid w:val="00B25AA0"/>
    <w:rsid w:val="00B30A82"/>
    <w:rsid w:val="00B3301B"/>
    <w:rsid w:val="00B3363C"/>
    <w:rsid w:val="00B44DF3"/>
    <w:rsid w:val="00B5512B"/>
    <w:rsid w:val="00B700B0"/>
    <w:rsid w:val="00B718FF"/>
    <w:rsid w:val="00B73C0B"/>
    <w:rsid w:val="00B73D5D"/>
    <w:rsid w:val="00B74BB4"/>
    <w:rsid w:val="00B83717"/>
    <w:rsid w:val="00B942B9"/>
    <w:rsid w:val="00BB16FD"/>
    <w:rsid w:val="00BC3558"/>
    <w:rsid w:val="00BE533D"/>
    <w:rsid w:val="00BF19E4"/>
    <w:rsid w:val="00BF7610"/>
    <w:rsid w:val="00C026C9"/>
    <w:rsid w:val="00C0552B"/>
    <w:rsid w:val="00C15D4B"/>
    <w:rsid w:val="00C167CA"/>
    <w:rsid w:val="00C41D12"/>
    <w:rsid w:val="00C44914"/>
    <w:rsid w:val="00C90D77"/>
    <w:rsid w:val="00C9330D"/>
    <w:rsid w:val="00CB2F96"/>
    <w:rsid w:val="00CB6179"/>
    <w:rsid w:val="00CB6285"/>
    <w:rsid w:val="00CC0AFA"/>
    <w:rsid w:val="00CC26D6"/>
    <w:rsid w:val="00CC453E"/>
    <w:rsid w:val="00CD0677"/>
    <w:rsid w:val="00CD3826"/>
    <w:rsid w:val="00CE6BAE"/>
    <w:rsid w:val="00CF107F"/>
    <w:rsid w:val="00CF2E6B"/>
    <w:rsid w:val="00D06585"/>
    <w:rsid w:val="00D06707"/>
    <w:rsid w:val="00D07C86"/>
    <w:rsid w:val="00D176BF"/>
    <w:rsid w:val="00D21F48"/>
    <w:rsid w:val="00D2464E"/>
    <w:rsid w:val="00D337AD"/>
    <w:rsid w:val="00D3733A"/>
    <w:rsid w:val="00D37469"/>
    <w:rsid w:val="00D501CC"/>
    <w:rsid w:val="00D64C7C"/>
    <w:rsid w:val="00D774A8"/>
    <w:rsid w:val="00D81102"/>
    <w:rsid w:val="00D9497B"/>
    <w:rsid w:val="00DA4E4E"/>
    <w:rsid w:val="00DA5EC8"/>
    <w:rsid w:val="00DB4022"/>
    <w:rsid w:val="00DD25E4"/>
    <w:rsid w:val="00DE3471"/>
    <w:rsid w:val="00DE365C"/>
    <w:rsid w:val="00DE5D42"/>
    <w:rsid w:val="00DF1880"/>
    <w:rsid w:val="00E11D37"/>
    <w:rsid w:val="00E120AA"/>
    <w:rsid w:val="00E15BF2"/>
    <w:rsid w:val="00E223DC"/>
    <w:rsid w:val="00E32545"/>
    <w:rsid w:val="00E55809"/>
    <w:rsid w:val="00E66CDE"/>
    <w:rsid w:val="00E72818"/>
    <w:rsid w:val="00E91ED7"/>
    <w:rsid w:val="00E95743"/>
    <w:rsid w:val="00EA3CC5"/>
    <w:rsid w:val="00EA4EFA"/>
    <w:rsid w:val="00EA636E"/>
    <w:rsid w:val="00EB14F9"/>
    <w:rsid w:val="00EC0A82"/>
    <w:rsid w:val="00EE358C"/>
    <w:rsid w:val="00EE5BB9"/>
    <w:rsid w:val="00EF53E8"/>
    <w:rsid w:val="00EF5949"/>
    <w:rsid w:val="00EF788C"/>
    <w:rsid w:val="00F0053D"/>
    <w:rsid w:val="00F21679"/>
    <w:rsid w:val="00F26DA1"/>
    <w:rsid w:val="00F27FD6"/>
    <w:rsid w:val="00F47309"/>
    <w:rsid w:val="00F707A9"/>
    <w:rsid w:val="00F72BD8"/>
    <w:rsid w:val="00F735FF"/>
    <w:rsid w:val="00F910F8"/>
    <w:rsid w:val="00FA1FD4"/>
    <w:rsid w:val="00FA1FED"/>
    <w:rsid w:val="00FB17D9"/>
    <w:rsid w:val="00FB4AEF"/>
    <w:rsid w:val="00FB6797"/>
    <w:rsid w:val="00FD075D"/>
    <w:rsid w:val="00FD3909"/>
    <w:rsid w:val="00FD6535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02BF8"/>
  <w15:chartTrackingRefBased/>
  <w15:docId w15:val="{D2FD9352-B804-4D78-8EB8-67147F54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15CF8"/>
    <w:pPr>
      <w:ind w:firstLine="709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615CF8"/>
    <w:pPr>
      <w:keepNext/>
      <w:keepLines/>
      <w:spacing w:before="240" w:after="360"/>
      <w:ind w:firstLine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72C50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4914"/>
    <w:pPr>
      <w:keepNext/>
      <w:keepLines/>
      <w:pBdr>
        <w:bottom w:val="single" w:sz="18" w:space="1" w:color="auto"/>
      </w:pBdr>
      <w:spacing w:before="40" w:after="120"/>
      <w:outlineLvl w:val="2"/>
    </w:pPr>
    <w:rPr>
      <w:rFonts w:asciiTheme="majorHAnsi" w:eastAsiaTheme="majorEastAsia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CF8"/>
    <w:rPr>
      <w:rFonts w:asciiTheme="majorHAnsi" w:eastAsiaTheme="majorEastAsia" w:hAnsiTheme="majorHAnsi" w:cstheme="majorBidi"/>
      <w:b/>
      <w:sz w:val="24"/>
      <w:szCs w:val="32"/>
    </w:rPr>
  </w:style>
  <w:style w:type="paragraph" w:styleId="a3">
    <w:name w:val="Title"/>
    <w:basedOn w:val="a"/>
    <w:next w:val="a"/>
    <w:link w:val="a4"/>
    <w:uiPriority w:val="10"/>
    <w:qFormat/>
    <w:rsid w:val="00B551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a4">
    <w:name w:val="Заголовок Знак"/>
    <w:basedOn w:val="a0"/>
    <w:link w:val="a3"/>
    <w:uiPriority w:val="10"/>
    <w:rsid w:val="00B5512B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styleId="a5">
    <w:name w:val="Hyperlink"/>
    <w:basedOn w:val="a0"/>
    <w:uiPriority w:val="99"/>
    <w:unhideWhenUsed/>
    <w:rsid w:val="00FD6535"/>
    <w:rPr>
      <w:b/>
      <w:color w:val="0563C1" w:themeColor="hyperlink"/>
      <w:u w:val="none"/>
    </w:rPr>
  </w:style>
  <w:style w:type="character" w:styleId="a6">
    <w:name w:val="Mention"/>
    <w:basedOn w:val="a0"/>
    <w:uiPriority w:val="99"/>
    <w:semiHidden/>
    <w:unhideWhenUsed/>
    <w:rsid w:val="00FD6535"/>
    <w:rPr>
      <w:color w:val="2B579A"/>
      <w:shd w:val="clear" w:color="auto" w:fill="E6E6E6"/>
    </w:rPr>
  </w:style>
  <w:style w:type="paragraph" w:styleId="a7">
    <w:name w:val="No Spacing"/>
    <w:link w:val="a8"/>
    <w:uiPriority w:val="1"/>
    <w:qFormat/>
    <w:rsid w:val="00FD6535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FD6535"/>
    <w:rPr>
      <w:rFonts w:eastAsiaTheme="minorEastAsia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6F5ADE"/>
    <w:pPr>
      <w:outlineLvl w:val="9"/>
    </w:pPr>
    <w:rPr>
      <w:color w:val="2F5496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F5ADE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372C50"/>
    <w:rPr>
      <w:rFonts w:asciiTheme="majorHAnsi" w:eastAsiaTheme="majorEastAsia" w:hAnsiTheme="majorHAnsi" w:cstheme="majorBidi"/>
      <w:b/>
      <w:sz w:val="40"/>
      <w:szCs w:val="26"/>
    </w:rPr>
  </w:style>
  <w:style w:type="paragraph" w:styleId="aa">
    <w:name w:val="List Paragraph"/>
    <w:basedOn w:val="a"/>
    <w:uiPriority w:val="34"/>
    <w:qFormat/>
    <w:rsid w:val="000732D0"/>
    <w:pPr>
      <w:ind w:left="720"/>
    </w:pPr>
  </w:style>
  <w:style w:type="paragraph" w:styleId="21">
    <w:name w:val="toc 2"/>
    <w:basedOn w:val="a"/>
    <w:next w:val="a"/>
    <w:autoRedefine/>
    <w:uiPriority w:val="39"/>
    <w:unhideWhenUsed/>
    <w:rsid w:val="002F5064"/>
    <w:pPr>
      <w:spacing w:after="100"/>
      <w:ind w:left="220"/>
    </w:pPr>
  </w:style>
  <w:style w:type="paragraph" w:styleId="ab">
    <w:name w:val="header"/>
    <w:basedOn w:val="a"/>
    <w:link w:val="ac"/>
    <w:uiPriority w:val="99"/>
    <w:unhideWhenUsed/>
    <w:rsid w:val="004F2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2ACC"/>
    <w:rPr>
      <w:sz w:val="28"/>
    </w:rPr>
  </w:style>
  <w:style w:type="paragraph" w:styleId="ad">
    <w:name w:val="footer"/>
    <w:basedOn w:val="a"/>
    <w:link w:val="ae"/>
    <w:uiPriority w:val="99"/>
    <w:unhideWhenUsed/>
    <w:rsid w:val="004F2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2ACC"/>
    <w:rPr>
      <w:sz w:val="28"/>
    </w:rPr>
  </w:style>
  <w:style w:type="table" w:styleId="af">
    <w:name w:val="Table Grid"/>
    <w:basedOn w:val="a1"/>
    <w:uiPriority w:val="39"/>
    <w:rsid w:val="006C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FF232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F232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F232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F232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F2329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FF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F2329"/>
    <w:rPr>
      <w:rFonts w:ascii="Segoe UI" w:hAnsi="Segoe UI" w:cs="Segoe UI"/>
      <w:sz w:val="18"/>
      <w:szCs w:val="18"/>
    </w:rPr>
  </w:style>
  <w:style w:type="paragraph" w:customStyle="1" w:styleId="af7">
    <w:name w:val="Тест"/>
    <w:basedOn w:val="af8"/>
    <w:link w:val="af9"/>
    <w:rsid w:val="004C75BE"/>
    <w:pPr>
      <w:pBdr>
        <w:top w:val="none" w:sz="0" w:space="0" w:color="auto"/>
        <w:bottom w:val="single" w:sz="12" w:space="0" w:color="4472C4" w:themeColor="accent1"/>
      </w:pBdr>
      <w:jc w:val="left"/>
    </w:pPr>
    <w:rPr>
      <w:b/>
      <w:i w:val="0"/>
    </w:rPr>
  </w:style>
  <w:style w:type="paragraph" w:styleId="af8">
    <w:name w:val="Intense Quote"/>
    <w:basedOn w:val="a"/>
    <w:next w:val="a"/>
    <w:link w:val="afa"/>
    <w:uiPriority w:val="30"/>
    <w:qFormat/>
    <w:rsid w:val="0055641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customStyle="1" w:styleId="22">
    <w:name w:val="Тест_2"/>
    <w:basedOn w:val="a"/>
    <w:link w:val="23"/>
    <w:qFormat/>
    <w:rsid w:val="004C75BE"/>
    <w:rPr>
      <w:position w:val="6"/>
      <w:u w:val="single"/>
    </w:rPr>
  </w:style>
  <w:style w:type="character" w:customStyle="1" w:styleId="afa">
    <w:name w:val="Выделенная цитата Знак"/>
    <w:basedOn w:val="a0"/>
    <w:link w:val="af8"/>
    <w:uiPriority w:val="30"/>
    <w:rsid w:val="00556410"/>
    <w:rPr>
      <w:i/>
      <w:iCs/>
      <w:color w:val="4472C4" w:themeColor="accent1"/>
      <w:sz w:val="28"/>
    </w:rPr>
  </w:style>
  <w:style w:type="character" w:customStyle="1" w:styleId="af9">
    <w:name w:val="Тест Знак"/>
    <w:basedOn w:val="afa"/>
    <w:link w:val="af7"/>
    <w:rsid w:val="004C75BE"/>
    <w:rPr>
      <w:b/>
      <w:i w:val="0"/>
      <w:iCs/>
      <w:color w:val="4472C4" w:themeColor="accent1"/>
      <w:sz w:val="28"/>
    </w:rPr>
  </w:style>
  <w:style w:type="character" w:styleId="afb">
    <w:name w:val="Strong"/>
    <w:basedOn w:val="a0"/>
    <w:uiPriority w:val="22"/>
    <w:qFormat/>
    <w:rsid w:val="0064170E"/>
    <w:rPr>
      <w:b/>
      <w:bCs/>
    </w:rPr>
  </w:style>
  <w:style w:type="character" w:customStyle="1" w:styleId="23">
    <w:name w:val="Тест_2 Знак"/>
    <w:basedOn w:val="a0"/>
    <w:link w:val="22"/>
    <w:rsid w:val="004C75BE"/>
    <w:rPr>
      <w:position w:val="6"/>
      <w:sz w:val="28"/>
      <w:u w:val="single"/>
    </w:rPr>
  </w:style>
  <w:style w:type="character" w:styleId="afc">
    <w:name w:val="FollowedHyperlink"/>
    <w:basedOn w:val="a0"/>
    <w:uiPriority w:val="99"/>
    <w:semiHidden/>
    <w:unhideWhenUsed/>
    <w:rsid w:val="00003B71"/>
    <w:rPr>
      <w:color w:val="954F72" w:themeColor="followedHyperlink"/>
      <w:u w:val="single"/>
    </w:rPr>
  </w:style>
  <w:style w:type="paragraph" w:customStyle="1" w:styleId="afd">
    <w:name w:val="Т_раздел"/>
    <w:basedOn w:val="a"/>
    <w:link w:val="afe"/>
    <w:qFormat/>
    <w:rsid w:val="00E66CDE"/>
    <w:pPr>
      <w:spacing w:before="120" w:after="0" w:line="240" w:lineRule="auto"/>
    </w:pPr>
    <w:rPr>
      <w:rFonts w:ascii="Calibri" w:eastAsia="Times New Roman" w:hAnsi="Calibri" w:cs="Times New Roman"/>
      <w:b/>
      <w:bCs/>
      <w:color w:val="44546A"/>
      <w:sz w:val="22"/>
      <w:szCs w:val="28"/>
      <w:lang w:eastAsia="ru-RU"/>
    </w:rPr>
  </w:style>
  <w:style w:type="paragraph" w:customStyle="1" w:styleId="aff">
    <w:name w:val="Т_обычный"/>
    <w:basedOn w:val="a"/>
    <w:link w:val="aff0"/>
    <w:qFormat/>
    <w:rsid w:val="00E66CDE"/>
    <w:pPr>
      <w:spacing w:after="0" w:line="240" w:lineRule="auto"/>
    </w:pPr>
    <w:rPr>
      <w:rFonts w:ascii="Calibri" w:eastAsia="Times New Roman" w:hAnsi="Calibri" w:cs="Times New Roman"/>
      <w:color w:val="000000"/>
      <w:sz w:val="16"/>
      <w:lang w:eastAsia="ru-RU"/>
    </w:rPr>
  </w:style>
  <w:style w:type="character" w:customStyle="1" w:styleId="afe">
    <w:name w:val="Т_раздел Знак"/>
    <w:basedOn w:val="a0"/>
    <w:link w:val="afd"/>
    <w:rsid w:val="00E66CDE"/>
    <w:rPr>
      <w:rFonts w:ascii="Calibri" w:eastAsia="Times New Roman" w:hAnsi="Calibri" w:cs="Times New Roman"/>
      <w:b/>
      <w:bCs/>
      <w:color w:val="44546A"/>
      <w:szCs w:val="28"/>
      <w:lang w:eastAsia="ru-RU"/>
    </w:rPr>
  </w:style>
  <w:style w:type="paragraph" w:customStyle="1" w:styleId="aff1">
    <w:name w:val="Т_Столбец"/>
    <w:basedOn w:val="a"/>
    <w:link w:val="aff2"/>
    <w:qFormat/>
    <w:rsid w:val="00D337AD"/>
    <w:pPr>
      <w:spacing w:after="0" w:line="240" w:lineRule="auto"/>
      <w:jc w:val="center"/>
    </w:pPr>
    <w:rPr>
      <w:rFonts w:ascii="Calibri" w:eastAsia="Times New Roman" w:hAnsi="Calibri" w:cs="Times New Roman"/>
      <w:b/>
      <w:bCs/>
      <w:color w:val="44546A"/>
      <w:sz w:val="22"/>
      <w:szCs w:val="24"/>
      <w:lang w:eastAsia="ru-RU"/>
    </w:rPr>
  </w:style>
  <w:style w:type="character" w:customStyle="1" w:styleId="aff0">
    <w:name w:val="Т_обычный Знак"/>
    <w:basedOn w:val="a0"/>
    <w:link w:val="aff"/>
    <w:rsid w:val="00E66CDE"/>
    <w:rPr>
      <w:rFonts w:ascii="Calibri" w:eastAsia="Times New Roman" w:hAnsi="Calibri" w:cs="Times New Roman"/>
      <w:color w:val="000000"/>
      <w:sz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4914"/>
    <w:rPr>
      <w:rFonts w:asciiTheme="majorHAnsi" w:eastAsiaTheme="majorEastAsia" w:hAnsiTheme="majorHAnsi" w:cstheme="majorBidi"/>
      <w:sz w:val="32"/>
      <w:szCs w:val="24"/>
    </w:rPr>
  </w:style>
  <w:style w:type="character" w:customStyle="1" w:styleId="aff2">
    <w:name w:val="Т_Столбец Знак"/>
    <w:basedOn w:val="a0"/>
    <w:link w:val="aff1"/>
    <w:rsid w:val="00D337AD"/>
    <w:rPr>
      <w:rFonts w:ascii="Calibri" w:eastAsia="Times New Roman" w:hAnsi="Calibri" w:cs="Times New Roman"/>
      <w:b/>
      <w:bCs/>
      <w:color w:val="44546A"/>
      <w:szCs w:val="24"/>
      <w:lang w:eastAsia="ru-RU"/>
    </w:rPr>
  </w:style>
  <w:style w:type="table" w:styleId="-2">
    <w:name w:val="Grid Table 2"/>
    <w:basedOn w:val="a1"/>
    <w:uiPriority w:val="47"/>
    <w:rsid w:val="00172EE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aff3">
    <w:name w:val="Т_Общая"/>
    <w:basedOn w:val="a1"/>
    <w:uiPriority w:val="99"/>
    <w:rsid w:val="009E23D8"/>
    <w:pPr>
      <w:spacing w:after="0" w:line="240" w:lineRule="auto"/>
    </w:pPr>
    <w:tblPr>
      <w:tblStyleRowBandSize w:val="1"/>
    </w:tblPr>
    <w:tblStylePr w:type="firstRow">
      <w:rPr>
        <w:rFonts w:ascii="Aharoni" w:hAnsi="Aharoni"/>
      </w:r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-3">
    <w:name w:val="Grid Table 3"/>
    <w:basedOn w:val="a1"/>
    <w:uiPriority w:val="48"/>
    <w:rsid w:val="009E23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aff4">
    <w:name w:val="Пример"/>
    <w:basedOn w:val="a"/>
    <w:link w:val="aff5"/>
    <w:qFormat/>
    <w:rsid w:val="001A608D"/>
    <w:pPr>
      <w:pBdr>
        <w:top w:val="single" w:sz="18" w:space="1" w:color="4472C4" w:themeColor="accent1"/>
        <w:bottom w:val="single" w:sz="18" w:space="1" w:color="4472C4" w:themeColor="accent1"/>
      </w:pBdr>
    </w:pPr>
    <w:rPr>
      <w:rFonts w:ascii="Century" w:hAnsi="Century"/>
    </w:rPr>
  </w:style>
  <w:style w:type="paragraph" w:styleId="31">
    <w:name w:val="toc 3"/>
    <w:basedOn w:val="a"/>
    <w:next w:val="a"/>
    <w:autoRedefine/>
    <w:uiPriority w:val="39"/>
    <w:unhideWhenUsed/>
    <w:rsid w:val="006F495E"/>
    <w:pPr>
      <w:spacing w:after="100"/>
      <w:ind w:left="560"/>
    </w:pPr>
  </w:style>
  <w:style w:type="character" w:customStyle="1" w:styleId="aff5">
    <w:name w:val="Пример Знак"/>
    <w:basedOn w:val="a0"/>
    <w:link w:val="aff4"/>
    <w:rsid w:val="001A608D"/>
    <w:rPr>
      <w:rFonts w:ascii="Century" w:hAnsi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yvarev\Documents\&#1053;&#1072;&#1089;&#1090;&#1088;&#1072;&#1080;&#1074;&#1072;&#1077;&#1084;&#1099;&#1077;%20&#1096;&#1072;&#1073;&#1083;&#1086;&#1085;&#1099;%20Office\&#1064;&#1072;&#1073;&#1083;&#1086;&#1085;%20&#1076;&#1083;&#1103;%20&#1090;&#1077;&#1082;&#1089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2017-04-13T00:00:00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4BDB2B-48EE-42BA-ADD6-925FBBB7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текста</Template>
  <TotalTime>30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</vt:lpstr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решений КОМПАС-3D v17 и КОМПАС-График v17</dc:title>
  <dc:subject>Версия продукта – v17</dc:subject>
  <dc:creator>Цыварев Антон</dc:creator>
  <cp:keywords/>
  <dc:description/>
  <cp:lastModifiedBy>Anton Tsyvarev</cp:lastModifiedBy>
  <cp:revision>14</cp:revision>
  <dcterms:created xsi:type="dcterms:W3CDTF">2017-04-13T13:49:00Z</dcterms:created>
  <dcterms:modified xsi:type="dcterms:W3CDTF">2017-04-28T13:26:00Z</dcterms:modified>
</cp:coreProperties>
</file>